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9" w:rsidRDefault="00626419" w:rsidP="006264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4DA7">
        <w:rPr>
          <w:b/>
          <w:sz w:val="28"/>
          <w:szCs w:val="28"/>
        </w:rPr>
        <w:t xml:space="preserve">Закон Санкт-Петербурга </w:t>
      </w:r>
      <w:r>
        <w:rPr>
          <w:b/>
          <w:sz w:val="28"/>
          <w:szCs w:val="28"/>
        </w:rPr>
        <w:t>от 22.11.2011  № 728-132</w:t>
      </w:r>
      <w:r w:rsidRPr="00514DA7">
        <w:rPr>
          <w:b/>
          <w:sz w:val="28"/>
          <w:szCs w:val="28"/>
        </w:rPr>
        <w:t xml:space="preserve"> </w:t>
      </w:r>
    </w:p>
    <w:p w:rsidR="00626419" w:rsidRPr="00514DA7" w:rsidRDefault="00626419" w:rsidP="0062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«Социальный кодекс Санкт-Петербурга</w:t>
      </w:r>
      <w:r w:rsidRPr="00514DA7">
        <w:rPr>
          <w:b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412"/>
        <w:gridCol w:w="2515"/>
        <w:gridCol w:w="2943"/>
        <w:gridCol w:w="4593"/>
      </w:tblGrid>
      <w:tr w:rsidR="00626419" w:rsidTr="00084888">
        <w:trPr>
          <w:cantSplit/>
          <w:trHeight w:val="353"/>
        </w:trPr>
        <w:tc>
          <w:tcPr>
            <w:tcW w:w="3323" w:type="dxa"/>
            <w:vMerge w:val="restart"/>
          </w:tcPr>
          <w:p w:rsidR="00626419" w:rsidRPr="00320C38" w:rsidRDefault="00626419" w:rsidP="00084888">
            <w:pPr>
              <w:jc w:val="center"/>
              <w:rPr>
                <w:b/>
              </w:rPr>
            </w:pPr>
            <w:r w:rsidRPr="00320C38">
              <w:rPr>
                <w:b/>
              </w:rPr>
              <w:t>Вид выплаты</w:t>
            </w:r>
          </w:p>
        </w:tc>
        <w:tc>
          <w:tcPr>
            <w:tcW w:w="1412" w:type="dxa"/>
            <w:vMerge w:val="restart"/>
          </w:tcPr>
          <w:p w:rsidR="00626419" w:rsidRPr="00320C38" w:rsidRDefault="00626419" w:rsidP="00084888">
            <w:pPr>
              <w:jc w:val="center"/>
              <w:rPr>
                <w:b/>
              </w:rPr>
            </w:pPr>
            <w:r w:rsidRPr="00320C38">
              <w:rPr>
                <w:b/>
              </w:rPr>
              <w:t xml:space="preserve">Статьи 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626419" w:rsidRDefault="00626419" w:rsidP="00084888">
            <w:pPr>
              <w:jc w:val="center"/>
              <w:rPr>
                <w:b/>
              </w:rPr>
            </w:pPr>
            <w:r w:rsidRPr="00320C38">
              <w:rPr>
                <w:b/>
              </w:rPr>
              <w:t>Размер</w:t>
            </w:r>
            <w:r>
              <w:rPr>
                <w:b/>
              </w:rPr>
              <w:t xml:space="preserve"> (в рублях)</w:t>
            </w:r>
          </w:p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  <w:tc>
          <w:tcPr>
            <w:tcW w:w="4593" w:type="dxa"/>
            <w:vMerge w:val="restart"/>
          </w:tcPr>
          <w:p w:rsidR="00626419" w:rsidRPr="00320C38" w:rsidRDefault="00626419" w:rsidP="00084888">
            <w:pPr>
              <w:jc w:val="center"/>
              <w:rPr>
                <w:b/>
              </w:rPr>
            </w:pPr>
            <w:r>
              <w:rPr>
                <w:b/>
              </w:rPr>
              <w:t>Условия назначения</w:t>
            </w:r>
          </w:p>
        </w:tc>
      </w:tr>
      <w:tr w:rsidR="00626419" w:rsidTr="00084888">
        <w:trPr>
          <w:cantSplit/>
          <w:trHeight w:val="353"/>
        </w:trPr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626419" w:rsidRDefault="00626419" w:rsidP="00084888">
            <w:pPr>
              <w:jc w:val="center"/>
              <w:rPr>
                <w:b/>
              </w:rPr>
            </w:pPr>
            <w:r>
              <w:rPr>
                <w:b/>
              </w:rPr>
              <w:t>01.01.201</w:t>
            </w:r>
            <w:r w:rsidR="00084888">
              <w:rPr>
                <w:b/>
              </w:rPr>
              <w:t>6</w:t>
            </w:r>
          </w:p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26419" w:rsidRDefault="00626419" w:rsidP="00084888">
            <w:pPr>
              <w:jc w:val="center"/>
              <w:rPr>
                <w:b/>
              </w:rPr>
            </w:pPr>
            <w:r w:rsidRPr="00320C38">
              <w:rPr>
                <w:b/>
              </w:rPr>
              <w:t>01.01.20</w:t>
            </w:r>
            <w:r>
              <w:rPr>
                <w:b/>
              </w:rPr>
              <w:t>1</w:t>
            </w:r>
            <w:r w:rsidR="004139CC">
              <w:rPr>
                <w:b/>
              </w:rPr>
              <w:t>7</w:t>
            </w:r>
          </w:p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  <w:tc>
          <w:tcPr>
            <w:tcW w:w="4593" w:type="dxa"/>
            <w:vMerge/>
            <w:tcBorders>
              <w:bottom w:val="single" w:sz="4" w:space="0" w:color="auto"/>
            </w:tcBorders>
          </w:tcPr>
          <w:p w:rsidR="00626419" w:rsidRPr="00320C38" w:rsidRDefault="00626419" w:rsidP="00084888">
            <w:pPr>
              <w:jc w:val="center"/>
              <w:rPr>
                <w:b/>
              </w:rPr>
            </w:pPr>
          </w:p>
        </w:tc>
      </w:tr>
      <w:tr w:rsidR="00626419" w:rsidTr="00084888">
        <w:trPr>
          <w:cantSplit/>
          <w:trHeight w:val="353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26419" w:rsidRPr="00320C38" w:rsidRDefault="00626419" w:rsidP="00084888">
            <w:pPr>
              <w:jc w:val="center"/>
              <w:rPr>
                <w:b/>
              </w:rPr>
            </w:pPr>
            <w:r>
              <w:rPr>
                <w:b/>
              </w:rPr>
              <w:t>Меры  социальной  поддержки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Ежемесячное пособие на ребенка в возрасте от рождения до  1,5 лет</w:t>
            </w:r>
          </w:p>
          <w:p w:rsidR="00626419" w:rsidRPr="00CE61FE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</w:t>
            </w:r>
            <w:r w:rsidRPr="00CE61F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                  </w:t>
            </w:r>
            <w:r w:rsidRPr="00CE61FE">
              <w:rPr>
                <w:sz w:val="20"/>
                <w:szCs w:val="20"/>
              </w:rPr>
              <w:t xml:space="preserve"> Санкт-Петербурге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18.1.1</w:t>
            </w:r>
          </w:p>
        </w:tc>
        <w:tc>
          <w:tcPr>
            <w:tcW w:w="2515" w:type="dxa"/>
          </w:tcPr>
          <w:p w:rsidR="00626419" w:rsidRPr="008C503D" w:rsidRDefault="00626419" w:rsidP="00084888">
            <w:pPr>
              <w:rPr>
                <w:b/>
              </w:rPr>
            </w:pPr>
            <w:r w:rsidRPr="00341BC2">
              <w:rPr>
                <w:b/>
                <w:sz w:val="20"/>
                <w:szCs w:val="20"/>
              </w:rPr>
              <w:t xml:space="preserve"> </w:t>
            </w:r>
            <w:r w:rsidR="00084888">
              <w:rPr>
                <w:b/>
              </w:rPr>
              <w:t>2920</w:t>
            </w:r>
            <w:r>
              <w:rPr>
                <w:sz w:val="20"/>
                <w:szCs w:val="20"/>
              </w:rPr>
              <w:t>– на 1-го</w:t>
            </w:r>
          </w:p>
          <w:p w:rsidR="00626419" w:rsidRPr="008C503D" w:rsidRDefault="00626419" w:rsidP="00084888">
            <w:pPr>
              <w:rPr>
                <w:b/>
              </w:rPr>
            </w:pPr>
            <w:r>
              <w:rPr>
                <w:b/>
              </w:rPr>
              <w:t>3</w:t>
            </w:r>
            <w:r w:rsidR="00084888">
              <w:rPr>
                <w:b/>
              </w:rPr>
              <w:t>768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– на 2-го …</w:t>
            </w:r>
            <w:r w:rsidR="00084888">
              <w:rPr>
                <w:b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084888">
              <w:rPr>
                <w:b/>
              </w:rPr>
              <w:t>3298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– на 1-</w:t>
            </w:r>
            <w:proofErr w:type="gramStart"/>
            <w:r>
              <w:rPr>
                <w:sz w:val="20"/>
                <w:szCs w:val="20"/>
              </w:rPr>
              <w:t>го  ребенка</w:t>
            </w:r>
            <w:proofErr w:type="gramEnd"/>
            <w:r>
              <w:rPr>
                <w:sz w:val="20"/>
                <w:szCs w:val="20"/>
              </w:rPr>
              <w:t xml:space="preserve"> из неполной семьи, СВ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6419" w:rsidRDefault="00084888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3768</w:t>
            </w:r>
            <w:r w:rsidR="00626419">
              <w:rPr>
                <w:sz w:val="20"/>
                <w:szCs w:val="20"/>
              </w:rPr>
              <w:t xml:space="preserve"> на 2-го и т.д. ребенка из неполной семьи, СВ</w:t>
            </w:r>
          </w:p>
        </w:tc>
        <w:tc>
          <w:tcPr>
            <w:tcW w:w="2943" w:type="dxa"/>
          </w:tcPr>
          <w:p w:rsidR="00626419" w:rsidRDefault="00084888" w:rsidP="00084888">
            <w:pPr>
              <w:rPr>
                <w:b/>
              </w:rPr>
            </w:pPr>
            <w:r>
              <w:rPr>
                <w:b/>
              </w:rPr>
              <w:t>3145</w:t>
            </w:r>
          </w:p>
          <w:p w:rsidR="00626419" w:rsidRDefault="00084888" w:rsidP="00084888">
            <w:pPr>
              <w:rPr>
                <w:b/>
              </w:rPr>
            </w:pPr>
            <w:r>
              <w:rPr>
                <w:b/>
              </w:rPr>
              <w:t>4058</w:t>
            </w:r>
          </w:p>
          <w:p w:rsidR="00626419" w:rsidRDefault="00084888" w:rsidP="00084888">
            <w:pPr>
              <w:rPr>
                <w:b/>
              </w:rPr>
            </w:pPr>
            <w:r>
              <w:rPr>
                <w:b/>
              </w:rPr>
              <w:t>3552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Pr="007C6B1D" w:rsidRDefault="00084888" w:rsidP="00084888">
            <w:pPr>
              <w:rPr>
                <w:b/>
              </w:rPr>
            </w:pPr>
            <w:r>
              <w:rPr>
                <w:b/>
              </w:rPr>
              <w:t>4058</w:t>
            </w:r>
          </w:p>
        </w:tc>
        <w:tc>
          <w:tcPr>
            <w:tcW w:w="4593" w:type="dxa"/>
          </w:tcPr>
          <w:p w:rsidR="00626419" w:rsidRPr="00E51275" w:rsidRDefault="00626419" w:rsidP="00084888">
            <w:pPr>
              <w:ind w:right="-2" w:firstLine="70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Назначается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 дня рождения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ребенка по месяц исполнения ребенку 1,5 лет, </w:t>
            </w:r>
            <w:r>
              <w:rPr>
                <w:sz w:val="20"/>
                <w:szCs w:val="20"/>
              </w:rPr>
              <w:t xml:space="preserve"> при условии, что среднедушевой доход семьи не превышает полуторакратный размер прожиточного минимума в Санкт-Петербурге </w:t>
            </w:r>
            <w:r w:rsidRPr="00E51275">
              <w:rPr>
                <w:sz w:val="20"/>
                <w:szCs w:val="20"/>
              </w:rPr>
              <w:t xml:space="preserve">Независимо от среднедушевого дохода семьи  ежемесячные пособия назначаются на ребенка из многодетной семьи; на ребенка из семьи, воспитывающей ребенка-инвалида; </w:t>
            </w:r>
            <w:r>
              <w:rPr>
                <w:sz w:val="20"/>
                <w:szCs w:val="20"/>
              </w:rPr>
              <w:t>на ребенка из неполной семьи, в которой воспитывается еще</w:t>
            </w:r>
            <w:r w:rsidRPr="00E51275">
              <w:rPr>
                <w:sz w:val="20"/>
                <w:szCs w:val="20"/>
              </w:rPr>
              <w:t xml:space="preserve"> ребенок   до  трех  лет;  на  ребенка  в  возрасте  от рождения</w:t>
            </w:r>
            <w:r>
              <w:rPr>
                <w:sz w:val="20"/>
                <w:szCs w:val="20"/>
              </w:rPr>
              <w:t xml:space="preserve"> до 1,5 лет</w:t>
            </w:r>
            <w:r w:rsidRPr="00E51275">
              <w:rPr>
                <w:sz w:val="20"/>
                <w:szCs w:val="20"/>
              </w:rPr>
              <w:t xml:space="preserve"> при наличии у ребенка медицинских показаний к обеспечению специальными молочны</w:t>
            </w:r>
            <w:r>
              <w:rPr>
                <w:sz w:val="20"/>
                <w:szCs w:val="20"/>
              </w:rPr>
              <w:t xml:space="preserve">ми продуктами детского питания; </w:t>
            </w:r>
            <w:r w:rsidRPr="00E51275">
              <w:rPr>
                <w:sz w:val="20"/>
                <w:szCs w:val="20"/>
              </w:rPr>
              <w:t>на ребенка из семьи, воспитывающей ВИЧ-инфициров</w:t>
            </w:r>
            <w:r>
              <w:rPr>
                <w:sz w:val="20"/>
                <w:szCs w:val="20"/>
              </w:rPr>
              <w:t xml:space="preserve">анного ребенка;  </w:t>
            </w:r>
            <w:r w:rsidRPr="00E51275">
              <w:rPr>
                <w:sz w:val="20"/>
                <w:szCs w:val="20"/>
              </w:rPr>
              <w:t xml:space="preserve">на ребенка из семьи, в которой имеется ребенок, страдающий заболеванием </w:t>
            </w:r>
            <w:proofErr w:type="spellStart"/>
            <w:r w:rsidRPr="00E51275">
              <w:rPr>
                <w:sz w:val="20"/>
                <w:szCs w:val="20"/>
              </w:rPr>
              <w:t>целиакия</w:t>
            </w:r>
            <w:proofErr w:type="spellEnd"/>
            <w:r w:rsidRPr="00E51275">
              <w:rPr>
                <w:sz w:val="20"/>
                <w:szCs w:val="20"/>
              </w:rPr>
              <w:t>.</w:t>
            </w:r>
          </w:p>
          <w:p w:rsidR="00626419" w:rsidRDefault="00626419" w:rsidP="00084888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Обращение за выплатой должно последовать </w:t>
            </w:r>
            <w:r>
              <w:rPr>
                <w:b/>
                <w:sz w:val="20"/>
                <w:szCs w:val="20"/>
              </w:rPr>
              <w:t>не позднее 6 месяцев с месяца рождения ребенка. По истечении срока – пособие выплачивается за 6 месяцев до месяца подачи заявления.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Ежемесячное пособие на ребенка в возрасте от 1,5 лет до 7 лет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36FF">
              <w:rPr>
                <w:b/>
                <w:sz w:val="20"/>
                <w:szCs w:val="20"/>
                <w:lang w:val="en-US"/>
              </w:rPr>
              <w:t>18.1.2</w:t>
            </w:r>
          </w:p>
        </w:tc>
        <w:tc>
          <w:tcPr>
            <w:tcW w:w="2515" w:type="dxa"/>
          </w:tcPr>
          <w:p w:rsidR="00626419" w:rsidRPr="00D57515" w:rsidRDefault="00084888" w:rsidP="00084888">
            <w:pPr>
              <w:rPr>
                <w:b/>
              </w:rPr>
            </w:pPr>
            <w:r>
              <w:rPr>
                <w:b/>
              </w:rPr>
              <w:t>848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084888" w:rsidP="0008488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1224</w:t>
            </w:r>
            <w:r w:rsidR="00626419" w:rsidRPr="00D57515">
              <w:rPr>
                <w:b/>
              </w:rPr>
              <w:t xml:space="preserve"> </w:t>
            </w:r>
            <w:r w:rsidR="00626419" w:rsidRPr="00D57515">
              <w:t xml:space="preserve"> </w:t>
            </w:r>
            <w:r w:rsidR="00626419">
              <w:rPr>
                <w:sz w:val="20"/>
                <w:szCs w:val="20"/>
              </w:rPr>
              <w:t>–</w:t>
            </w:r>
            <w:proofErr w:type="gramEnd"/>
            <w:r w:rsidR="00626419">
              <w:rPr>
                <w:sz w:val="20"/>
                <w:szCs w:val="20"/>
              </w:rPr>
              <w:t xml:space="preserve"> на ребенка  из неполной семьи, СВ</w:t>
            </w:r>
          </w:p>
        </w:tc>
        <w:tc>
          <w:tcPr>
            <w:tcW w:w="2943" w:type="dxa"/>
          </w:tcPr>
          <w:p w:rsidR="00626419" w:rsidRPr="008B36FF" w:rsidRDefault="00084888" w:rsidP="00084888">
            <w:pPr>
              <w:rPr>
                <w:b/>
                <w:lang w:val="en-US"/>
              </w:rPr>
            </w:pPr>
            <w:r>
              <w:rPr>
                <w:b/>
              </w:rPr>
              <w:t>913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Pr="008B36FF" w:rsidRDefault="00084888" w:rsidP="00084888">
            <w:pPr>
              <w:rPr>
                <w:b/>
                <w:lang w:val="en-US"/>
              </w:rPr>
            </w:pPr>
            <w:r>
              <w:rPr>
                <w:b/>
              </w:rPr>
              <w:t>1318</w:t>
            </w:r>
          </w:p>
        </w:tc>
        <w:tc>
          <w:tcPr>
            <w:tcW w:w="4593" w:type="dxa"/>
          </w:tcPr>
          <w:p w:rsidR="00626419" w:rsidRPr="00E51275" w:rsidRDefault="00626419" w:rsidP="00084888">
            <w:pPr>
              <w:ind w:right="-2" w:firstLine="1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Назначается со дня исполнения 1,5 лет,  но не ранее прекращения выплаты ранее назначенного пособия, по месяц исполнения ребенку возраста 7 лет </w:t>
            </w:r>
            <w:r>
              <w:rPr>
                <w:sz w:val="20"/>
                <w:szCs w:val="20"/>
              </w:rPr>
              <w:t xml:space="preserve"> при условии, что СДД не превышает 1,5  размер ПМ в Санкт-Петербурге </w:t>
            </w:r>
            <w:r w:rsidRPr="00E51275">
              <w:rPr>
                <w:sz w:val="20"/>
                <w:szCs w:val="20"/>
              </w:rPr>
              <w:t>Независимо от среднедушевого дохода семьи  ежемесячные пособия назначаются на ребенка из многодетной семьи; на ребенка из семьи, воспитывающей ребенка-инвалида; на ребенка из неполной семьи,               в которой воспитывается еще ребенок   до  трех  лет;  на  р</w:t>
            </w:r>
            <w:r>
              <w:rPr>
                <w:sz w:val="20"/>
                <w:szCs w:val="20"/>
              </w:rPr>
              <w:t>ебенка  в  возрасте  от 1,5 лет</w:t>
            </w:r>
            <w:r w:rsidRPr="00E51275">
              <w:rPr>
                <w:sz w:val="20"/>
                <w:szCs w:val="20"/>
              </w:rPr>
              <w:t xml:space="preserve"> до исполнения 3 лет при наличии у ребенка медицинских показаний к обеспечению специальными молочными продуктами детского питания; на ребенка из семьи, воспитывающей ВИЧ-инфициров</w:t>
            </w:r>
            <w:r>
              <w:rPr>
                <w:sz w:val="20"/>
                <w:szCs w:val="20"/>
              </w:rPr>
              <w:t xml:space="preserve">анного ребенка;  </w:t>
            </w:r>
            <w:r w:rsidRPr="00E51275">
              <w:rPr>
                <w:sz w:val="20"/>
                <w:szCs w:val="20"/>
              </w:rPr>
              <w:t xml:space="preserve">на ребенка из семьи, в которой имеется ребенок, страдающий заболеванием </w:t>
            </w:r>
            <w:proofErr w:type="spellStart"/>
            <w:r w:rsidRPr="00E51275">
              <w:rPr>
                <w:sz w:val="20"/>
                <w:szCs w:val="20"/>
              </w:rPr>
              <w:t>целиакия</w:t>
            </w:r>
            <w:proofErr w:type="spellEnd"/>
            <w:r w:rsidRPr="00E51275">
              <w:rPr>
                <w:sz w:val="20"/>
                <w:szCs w:val="20"/>
              </w:rPr>
              <w:t>.</w:t>
            </w:r>
          </w:p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выплатой должно последовать </w:t>
            </w:r>
            <w:r>
              <w:rPr>
                <w:b/>
                <w:sz w:val="20"/>
                <w:szCs w:val="20"/>
              </w:rPr>
              <w:t xml:space="preserve">не позднее 6 месяцев с месяца исполнения 1,5 лет. По истечении срока – пособие выплачивается за 6 месяцев до месяца подачи заявления. </w:t>
            </w:r>
          </w:p>
          <w:p w:rsidR="00626419" w:rsidRDefault="00626419" w:rsidP="00084888">
            <w:pPr>
              <w:pStyle w:val="a3"/>
              <w:jc w:val="both"/>
              <w:rPr>
                <w:b/>
              </w:rPr>
            </w:pPr>
            <w:r>
              <w:t xml:space="preserve">Выплата ежемесячного пособия назначенного </w:t>
            </w:r>
            <w:proofErr w:type="gramStart"/>
            <w:r w:rsidRPr="00E51275">
              <w:t>на  р</w:t>
            </w:r>
            <w:r>
              <w:t>ебенка</w:t>
            </w:r>
            <w:proofErr w:type="gramEnd"/>
            <w:r>
              <w:t xml:space="preserve">  в  возрасте  от 1,5 лет</w:t>
            </w:r>
            <w:r w:rsidRPr="00E51275">
              <w:t xml:space="preserve"> до исполнения 3 лет при наличии у ребенка медицинских показаний к обеспечению специальными молочными продуктами детского питания</w:t>
            </w:r>
            <w:r>
              <w:t>,</w:t>
            </w:r>
            <w:r w:rsidRPr="00E51275">
              <w:t xml:space="preserve"> на ребенка из семьи, в которой имеется ребенок, с</w:t>
            </w:r>
            <w:r>
              <w:t xml:space="preserve">традающий заболеванием </w:t>
            </w:r>
            <w:proofErr w:type="spellStart"/>
            <w:r>
              <w:t>целиакия</w:t>
            </w:r>
            <w:proofErr w:type="spellEnd"/>
            <w:r>
              <w:t>, с учетом СДД семьи приостанавливается при исполнении ребенку очередного полного года. Право на него должно быть подтверждено в течение 6 месяцев.</w:t>
            </w:r>
            <w:r>
              <w:rPr>
                <w:b/>
              </w:rPr>
              <w:t xml:space="preserve"> 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Ежемесячное пособие  на ребенка школьного возраста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7 лет  до 16 лет,  либо до окончания общеобразовательного учреждения, но не старше 18 лет)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36FF">
              <w:rPr>
                <w:b/>
                <w:sz w:val="20"/>
                <w:szCs w:val="20"/>
                <w:lang w:val="en-US"/>
              </w:rPr>
              <w:t>18.1.3</w:t>
            </w:r>
          </w:p>
        </w:tc>
        <w:tc>
          <w:tcPr>
            <w:tcW w:w="2515" w:type="dxa"/>
          </w:tcPr>
          <w:p w:rsidR="00626419" w:rsidRPr="00106E39" w:rsidRDefault="00626419" w:rsidP="00084888">
            <w:pPr>
              <w:rPr>
                <w:b/>
              </w:rPr>
            </w:pPr>
            <w:r>
              <w:rPr>
                <w:b/>
              </w:rPr>
              <w:t>7</w:t>
            </w:r>
            <w:r w:rsidR="00084888">
              <w:rPr>
                <w:b/>
              </w:rPr>
              <w:t>87</w:t>
            </w:r>
          </w:p>
          <w:p w:rsidR="00626419" w:rsidRDefault="00626419" w:rsidP="00084888">
            <w:pPr>
              <w:rPr>
                <w:b/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084888">
              <w:rPr>
                <w:b/>
              </w:rPr>
              <w:t>137</w:t>
            </w:r>
            <w:r>
              <w:rPr>
                <w:sz w:val="20"/>
                <w:szCs w:val="20"/>
              </w:rPr>
              <w:t xml:space="preserve">– на </w:t>
            </w:r>
            <w:proofErr w:type="gramStart"/>
            <w:r>
              <w:rPr>
                <w:sz w:val="20"/>
                <w:szCs w:val="20"/>
              </w:rPr>
              <w:t>ребенка  из</w:t>
            </w:r>
            <w:proofErr w:type="gramEnd"/>
            <w:r>
              <w:rPr>
                <w:sz w:val="20"/>
                <w:szCs w:val="20"/>
              </w:rPr>
              <w:t xml:space="preserve"> неполной семьи, СВ</w:t>
            </w:r>
          </w:p>
        </w:tc>
        <w:tc>
          <w:tcPr>
            <w:tcW w:w="2943" w:type="dxa"/>
          </w:tcPr>
          <w:p w:rsidR="00626419" w:rsidRPr="008B36FF" w:rsidRDefault="00084888" w:rsidP="00084888">
            <w:pPr>
              <w:rPr>
                <w:b/>
                <w:lang w:val="en-US"/>
              </w:rPr>
            </w:pPr>
            <w:r>
              <w:rPr>
                <w:b/>
              </w:rPr>
              <w:t>848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4593" w:type="dxa"/>
          </w:tcPr>
          <w:p w:rsidR="00626419" w:rsidRPr="00E51275" w:rsidRDefault="00626419" w:rsidP="00084888">
            <w:pPr>
              <w:ind w:right="-2" w:firstLine="1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Назначается со дня исполнения 7 лет, но не ранее прекращения выплаты ранее назначенного пособия,  по месяц исполнения 16 лет (окончания ОУ)</w:t>
            </w:r>
            <w:r>
              <w:rPr>
                <w:sz w:val="20"/>
                <w:szCs w:val="20"/>
              </w:rPr>
              <w:t xml:space="preserve"> при условии, что СДД не превышает 1,5 размер ПМ.  </w:t>
            </w:r>
            <w:r w:rsidRPr="00E51275">
              <w:rPr>
                <w:sz w:val="20"/>
                <w:szCs w:val="20"/>
              </w:rPr>
              <w:t xml:space="preserve">Независимо от среднедушевого дохода семьи  ежемесячные пособия назначаются на ребенка из многодетной семьи; на ребенка из семьи, воспитывающей ребенка-инвалида; на ребенка из неполной семьи,               в которой воспитывается еще ребенок   до  трех  лет;  на  ребенка  в  возрасте  от рождения до исполнения 3 лет при наличии у ребенка медицинских показаний к обеспечению специальными молочными продуктами детского питания; на ребенка из семьи, воспитывающей ВИЧ-инфицированного ребенка;                 на ребенка из семьи, в которой имеется ребенок, страдающий заболеванием </w:t>
            </w:r>
            <w:proofErr w:type="spellStart"/>
            <w:r w:rsidRPr="00E51275">
              <w:rPr>
                <w:sz w:val="20"/>
                <w:szCs w:val="20"/>
              </w:rPr>
              <w:t>целиакия</w:t>
            </w:r>
            <w:proofErr w:type="spellEnd"/>
            <w:r w:rsidRPr="00E51275">
              <w:rPr>
                <w:sz w:val="20"/>
                <w:szCs w:val="20"/>
              </w:rPr>
              <w:t>.</w:t>
            </w:r>
          </w:p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Обращение должно последовать </w:t>
            </w:r>
            <w:r>
              <w:rPr>
                <w:b/>
                <w:sz w:val="20"/>
                <w:szCs w:val="20"/>
              </w:rPr>
              <w:t>не позднее 6 месяцев с месяца исполнения 7 лет. По истечении срока – пособие выплачивается за 6 месяцев до месяца подачи заявления.</w:t>
            </w:r>
          </w:p>
          <w:p w:rsidR="00626419" w:rsidRDefault="00626419" w:rsidP="00084888">
            <w:pPr>
              <w:pStyle w:val="a3"/>
              <w:jc w:val="both"/>
              <w:rPr>
                <w:b/>
              </w:rPr>
            </w:pPr>
            <w:r>
              <w:t xml:space="preserve">При условии назначения пособия с учетом СДД семьи выплата приостанавливается при исполнении ребенку очередного полного </w:t>
            </w:r>
            <w:proofErr w:type="gramStart"/>
            <w:r>
              <w:t>года,  право</w:t>
            </w:r>
            <w:proofErr w:type="gramEnd"/>
            <w:r>
              <w:t xml:space="preserve"> на него должно быть подтверждено в течение 6 месяцев.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Ежемесячное пособие на ребенка из семьи, где оба родителя (единственный родитель, законный представитель) являются инвалидами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b/>
                <w:sz w:val="20"/>
                <w:szCs w:val="20"/>
                <w:u w:val="single"/>
              </w:rPr>
              <w:t xml:space="preserve"> и (или)</w:t>
            </w:r>
            <w:r w:rsidRPr="003E59F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b/>
                <w:sz w:val="20"/>
                <w:szCs w:val="20"/>
                <w:u w:val="single"/>
              </w:rPr>
              <w:t xml:space="preserve"> групп</w:t>
            </w:r>
          </w:p>
          <w:p w:rsidR="00626419" w:rsidRPr="003E59F7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18.1.4</w:t>
            </w:r>
          </w:p>
        </w:tc>
        <w:tc>
          <w:tcPr>
            <w:tcW w:w="2515" w:type="dxa"/>
          </w:tcPr>
          <w:p w:rsidR="00626419" w:rsidRPr="00D57515" w:rsidRDefault="00626419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084888">
              <w:rPr>
                <w:b/>
              </w:rPr>
              <w:t>778</w:t>
            </w:r>
            <w:r w:rsidRPr="00D57515">
              <w:t>-</w:t>
            </w:r>
            <w:r w:rsidRPr="00D57515">
              <w:rPr>
                <w:sz w:val="20"/>
                <w:szCs w:val="20"/>
              </w:rPr>
              <w:t>от рождения до 7 лет</w:t>
            </w:r>
          </w:p>
          <w:p w:rsidR="00626419" w:rsidRPr="00D57515" w:rsidRDefault="00084888" w:rsidP="00084888">
            <w:pPr>
              <w:rPr>
                <w:b/>
              </w:rPr>
            </w:pPr>
            <w:r>
              <w:rPr>
                <w:b/>
              </w:rPr>
              <w:t>4013</w:t>
            </w:r>
            <w:r w:rsidR="00626419">
              <w:rPr>
                <w:b/>
              </w:rPr>
              <w:t xml:space="preserve">- </w:t>
            </w:r>
            <w:r w:rsidR="00626419" w:rsidRPr="00D57515">
              <w:rPr>
                <w:sz w:val="20"/>
                <w:szCs w:val="20"/>
              </w:rPr>
              <w:t>7 лет до (16) 18 лет</w:t>
            </w:r>
          </w:p>
        </w:tc>
        <w:tc>
          <w:tcPr>
            <w:tcW w:w="2943" w:type="dxa"/>
          </w:tcPr>
          <w:p w:rsidR="00626419" w:rsidRPr="00D57515" w:rsidRDefault="00084888" w:rsidP="00084888">
            <w:r>
              <w:rPr>
                <w:b/>
              </w:rPr>
              <w:t>6223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4322</w:t>
            </w:r>
          </w:p>
        </w:tc>
        <w:tc>
          <w:tcPr>
            <w:tcW w:w="4593" w:type="dxa"/>
          </w:tcPr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Назначается со дня рождения ребенка, но не ранее установления инвалидности обоих родителей </w:t>
            </w:r>
            <w:r w:rsidRPr="00C56ED4">
              <w:rPr>
                <w:b/>
                <w:sz w:val="20"/>
                <w:szCs w:val="20"/>
              </w:rPr>
              <w:t>(единственного родителя, законного представителя)</w:t>
            </w:r>
            <w:r>
              <w:rPr>
                <w:b/>
                <w:sz w:val="20"/>
                <w:szCs w:val="20"/>
              </w:rPr>
              <w:t xml:space="preserve"> по месяц исполнения ребенку 16 лет (окончания ОУ, но не старше 18 лет) независимо от среднедушевого дохода семьи, </w:t>
            </w:r>
            <w:r w:rsidRPr="00EC7678">
              <w:rPr>
                <w:sz w:val="20"/>
                <w:szCs w:val="20"/>
              </w:rPr>
              <w:t>если</w:t>
            </w:r>
            <w:r>
              <w:rPr>
                <w:b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бращение за выплатой последовало </w:t>
            </w:r>
            <w:r>
              <w:rPr>
                <w:b/>
                <w:sz w:val="20"/>
                <w:szCs w:val="20"/>
              </w:rPr>
              <w:t xml:space="preserve">не позднее 6 месяцев с момента возникновения </w:t>
            </w:r>
            <w:proofErr w:type="gramStart"/>
            <w:r>
              <w:rPr>
                <w:b/>
                <w:sz w:val="20"/>
                <w:szCs w:val="20"/>
              </w:rPr>
              <w:t>права,  не</w:t>
            </w:r>
            <w:proofErr w:type="gramEnd"/>
            <w:r>
              <w:rPr>
                <w:b/>
                <w:sz w:val="20"/>
                <w:szCs w:val="20"/>
              </w:rPr>
              <w:t xml:space="preserve"> считая месяца обращения. По истечении срока – пособие выплачивается за 6 месяцев назад до месяца подачи заявления.                                         </w:t>
            </w:r>
          </w:p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 приостанавливается с месяца, следующего за месяцем окончания установленного срока инвалидности, и возобновляется с месяца приостановления выплаты пособия, если право на него подтверждается в течение 6 месяцев с месяца приостановления выплаты.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Ежемесячное пособие на ребенка-инвалида в возрасте от рождения до 18 лет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18.1.5</w:t>
            </w:r>
          </w:p>
        </w:tc>
        <w:tc>
          <w:tcPr>
            <w:tcW w:w="2515" w:type="dxa"/>
          </w:tcPr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5778</w:t>
            </w:r>
            <w:r w:rsidR="00626419">
              <w:rPr>
                <w:b/>
                <w:sz w:val="20"/>
                <w:szCs w:val="20"/>
              </w:rPr>
              <w:t xml:space="preserve">– </w:t>
            </w:r>
            <w:r w:rsidR="00626419">
              <w:rPr>
                <w:sz w:val="20"/>
                <w:szCs w:val="20"/>
              </w:rPr>
              <w:t>от рождения до 7 лет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5778</w:t>
            </w:r>
            <w:r w:rsidR="00626419">
              <w:rPr>
                <w:b/>
                <w:sz w:val="20"/>
                <w:szCs w:val="20"/>
              </w:rPr>
              <w:t xml:space="preserve">- </w:t>
            </w:r>
            <w:r w:rsidR="00626419">
              <w:rPr>
                <w:sz w:val="20"/>
                <w:szCs w:val="20"/>
              </w:rPr>
              <w:t>от 7 лет до 18 лет</w:t>
            </w:r>
          </w:p>
        </w:tc>
        <w:tc>
          <w:tcPr>
            <w:tcW w:w="2943" w:type="dxa"/>
          </w:tcPr>
          <w:p w:rsidR="00626419" w:rsidRDefault="00084888" w:rsidP="00084888">
            <w:pPr>
              <w:rPr>
                <w:b/>
              </w:rPr>
            </w:pPr>
            <w:r>
              <w:rPr>
                <w:b/>
              </w:rPr>
              <w:t>6223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6223</w:t>
            </w:r>
          </w:p>
        </w:tc>
        <w:tc>
          <w:tcPr>
            <w:tcW w:w="4593" w:type="dxa"/>
          </w:tcPr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Назначается со дня рождения ребенка, но не ранее установления инвалидности по месяц исполнения ребенку 18 лет независимо от среднедушевого дохода семьи,</w:t>
            </w:r>
            <w:r w:rsidRPr="00EC7678">
              <w:rPr>
                <w:sz w:val="20"/>
                <w:szCs w:val="20"/>
              </w:rPr>
              <w:t xml:space="preserve"> если</w:t>
            </w:r>
            <w:r>
              <w:rPr>
                <w:b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бращение за выплатой последовало </w:t>
            </w:r>
            <w:r>
              <w:rPr>
                <w:b/>
                <w:sz w:val="20"/>
                <w:szCs w:val="20"/>
              </w:rPr>
              <w:t xml:space="preserve">не позднее 6 месяцев с момента возникновения права,  не считая месяца обращения. По истечении срока – пособие выплачивается за 6 месяцев назад до месяца подачи заявления.                                         </w:t>
            </w:r>
          </w:p>
          <w:p w:rsidR="00626419" w:rsidRPr="00C04802" w:rsidRDefault="00626419" w:rsidP="00084888">
            <w:r>
              <w:rPr>
                <w:sz w:val="20"/>
                <w:szCs w:val="20"/>
              </w:rPr>
              <w:t>Выплата пособия приостанавливается с месяца, следующего за месяцем окончания установленного срока инвалидности, и возобновляется с месяца приостановления выплаты пособия, если право на него подтверждается в течение 6 месяцев с месяца приостановления выплаты.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Ежемесячное пособие на ребенка-инвалида из семьи, где оба родителя (единственный родитель, законный представитель) являются инвалидами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b/>
                <w:sz w:val="20"/>
                <w:szCs w:val="20"/>
                <w:u w:val="single"/>
              </w:rPr>
              <w:t xml:space="preserve"> и (или)</w:t>
            </w:r>
            <w:r w:rsidRPr="003E59F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b/>
                <w:sz w:val="20"/>
                <w:szCs w:val="20"/>
                <w:u w:val="single"/>
              </w:rPr>
              <w:t xml:space="preserve"> групп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18.1.6</w:t>
            </w:r>
          </w:p>
          <w:p w:rsidR="00626419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626419" w:rsidRDefault="00626419" w:rsidP="00084888">
            <w:pPr>
              <w:jc w:val="center"/>
              <w:rPr>
                <w:b/>
                <w:sz w:val="20"/>
                <w:szCs w:val="20"/>
              </w:rPr>
            </w:pPr>
          </w:p>
          <w:p w:rsidR="00626419" w:rsidRDefault="00626419" w:rsidP="00084888">
            <w:pPr>
              <w:jc w:val="center"/>
              <w:rPr>
                <w:b/>
                <w:sz w:val="20"/>
                <w:szCs w:val="20"/>
              </w:rPr>
            </w:pPr>
          </w:p>
          <w:p w:rsidR="00626419" w:rsidRPr="0065750D" w:rsidRDefault="00626419" w:rsidP="00084888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515" w:type="dxa"/>
          </w:tcPr>
          <w:p w:rsidR="00626419" w:rsidRPr="003E59F7" w:rsidRDefault="00084888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8023</w:t>
            </w:r>
            <w:r w:rsidR="00626419">
              <w:rPr>
                <w:b/>
                <w:sz w:val="20"/>
                <w:szCs w:val="20"/>
              </w:rPr>
              <w:t xml:space="preserve"> </w:t>
            </w:r>
            <w:r w:rsidR="00626419">
              <w:rPr>
                <w:sz w:val="20"/>
                <w:szCs w:val="20"/>
              </w:rPr>
              <w:t>от рождения до 18 лет</w:t>
            </w:r>
          </w:p>
        </w:tc>
        <w:tc>
          <w:tcPr>
            <w:tcW w:w="2943" w:type="dxa"/>
          </w:tcPr>
          <w:p w:rsidR="00626419" w:rsidRPr="00C04802" w:rsidRDefault="00084888" w:rsidP="00084888">
            <w:pPr>
              <w:rPr>
                <w:b/>
              </w:rPr>
            </w:pPr>
            <w:r>
              <w:rPr>
                <w:b/>
              </w:rPr>
              <w:t>8641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Default="00626419" w:rsidP="00084888">
            <w:pPr>
              <w:rPr>
                <w:b/>
              </w:rPr>
            </w:pPr>
          </w:p>
          <w:p w:rsidR="00626419" w:rsidRDefault="00626419" w:rsidP="00084888">
            <w:pPr>
              <w:rPr>
                <w:b/>
              </w:rPr>
            </w:pPr>
          </w:p>
          <w:p w:rsidR="00626419" w:rsidRDefault="00626419" w:rsidP="00084888">
            <w:pPr>
              <w:rPr>
                <w:b/>
              </w:rPr>
            </w:pPr>
          </w:p>
          <w:p w:rsidR="00626419" w:rsidRPr="0001333B" w:rsidRDefault="00626419" w:rsidP="00084888">
            <w:pPr>
              <w:rPr>
                <w:b/>
              </w:rPr>
            </w:pPr>
          </w:p>
        </w:tc>
        <w:tc>
          <w:tcPr>
            <w:tcW w:w="4593" w:type="dxa"/>
          </w:tcPr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Назначается со дня рождения ребенка, но не ранее установления инвалидности ребенка и обоих родителей </w:t>
            </w:r>
            <w:r w:rsidRPr="00C56ED4">
              <w:rPr>
                <w:b/>
                <w:sz w:val="20"/>
                <w:szCs w:val="20"/>
              </w:rPr>
              <w:t>(единственного родителя, законного представителя)</w:t>
            </w:r>
            <w:r>
              <w:rPr>
                <w:b/>
                <w:sz w:val="20"/>
                <w:szCs w:val="20"/>
              </w:rPr>
              <w:t xml:space="preserve"> по месяц исполнения ребенку 18 лет независимо от среднедушевого дохода семьи, </w:t>
            </w:r>
            <w:r w:rsidRPr="00EC7678">
              <w:rPr>
                <w:sz w:val="20"/>
                <w:szCs w:val="20"/>
              </w:rPr>
              <w:t>если</w:t>
            </w:r>
            <w:r>
              <w:rPr>
                <w:b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бращение за выплатой последовало </w:t>
            </w:r>
            <w:r>
              <w:rPr>
                <w:b/>
                <w:sz w:val="20"/>
                <w:szCs w:val="20"/>
              </w:rPr>
              <w:t xml:space="preserve">не позднее 6 месяцев с момента возникновения права,  не считая месяца обращения. По истечении срока – пособие выплачивается за 6 месяцев назад до месяца подачи заявления.                                    </w:t>
            </w:r>
          </w:p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 приостанавливается с месяца, следующего за месяцем окончания установленного срока инвалидности, и возобновляется с месяца приостановления выплаты пособия, если право на него подтверждается в течение 6 месяцев с месяца приостановления выплаты.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Ежемесячное пособие на ВИЧ-инфицированного ребенка в возрасте до 18 лет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(предоставляе</w:t>
            </w:r>
            <w:r w:rsidRPr="00CE61FE">
              <w:rPr>
                <w:sz w:val="20"/>
                <w:szCs w:val="20"/>
              </w:rPr>
              <w:t>тся при условии регистрации по</w:t>
            </w:r>
            <w:r>
              <w:rPr>
                <w:sz w:val="20"/>
                <w:szCs w:val="20"/>
              </w:rPr>
              <w:t xml:space="preserve"> месту жительства или пребывания в                    Санкт-</w:t>
            </w:r>
            <w:r w:rsidRPr="00CE61FE">
              <w:rPr>
                <w:sz w:val="20"/>
                <w:szCs w:val="20"/>
              </w:rPr>
              <w:t>Петербурге одного из родителей и ребенка (детей)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18.1.7</w:t>
            </w:r>
          </w:p>
          <w:p w:rsidR="00626419" w:rsidRPr="0065750D" w:rsidRDefault="00626419" w:rsidP="00084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626419" w:rsidRPr="00106E39" w:rsidRDefault="00626419" w:rsidP="000848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  <w:r w:rsidR="00084888">
              <w:rPr>
                <w:b/>
              </w:rPr>
              <w:t>778</w:t>
            </w:r>
          </w:p>
          <w:p w:rsidR="00626419" w:rsidRPr="0001333B" w:rsidRDefault="00626419" w:rsidP="00084888">
            <w:pPr>
              <w:rPr>
                <w:b/>
              </w:rPr>
            </w:pPr>
          </w:p>
        </w:tc>
        <w:tc>
          <w:tcPr>
            <w:tcW w:w="2943" w:type="dxa"/>
          </w:tcPr>
          <w:p w:rsidR="00626419" w:rsidRPr="008B36FF" w:rsidRDefault="00E0081E" w:rsidP="00084888">
            <w:pPr>
              <w:rPr>
                <w:b/>
                <w:lang w:val="en-US"/>
              </w:rPr>
            </w:pPr>
            <w:r>
              <w:rPr>
                <w:b/>
              </w:rPr>
              <w:t>6223</w:t>
            </w:r>
          </w:p>
          <w:p w:rsidR="00626419" w:rsidRDefault="00626419" w:rsidP="00084888">
            <w:pPr>
              <w:rPr>
                <w:b/>
              </w:rPr>
            </w:pPr>
          </w:p>
        </w:tc>
        <w:tc>
          <w:tcPr>
            <w:tcW w:w="4593" w:type="dxa"/>
          </w:tcPr>
          <w:p w:rsidR="00626419" w:rsidRDefault="00626419" w:rsidP="00084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назначения ежемесячного пособия на ВИЧ–инфицированного ребенка дополнительно предоставляются МЕДИЦИНСКАЯ СПРАВКА, выданная Санкт-Петербургским государственным учреждением здравоохранения «Центр по профилактике и борьбе со СПИДом и инфекционными заболеваниями». Назначение и выплата ежемесячного пособия на ВИЧ-инфицированного ребенка осуществляется до 18 лет.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Ежемесячное пособие на ребенка-инвалида с особыми потребностями в возрасте до 18 лет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18.1.8</w:t>
            </w:r>
          </w:p>
          <w:p w:rsidR="00626419" w:rsidRPr="0065750D" w:rsidRDefault="00626419" w:rsidP="00084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626419" w:rsidRPr="0001333B" w:rsidRDefault="00E0081E" w:rsidP="00084888">
            <w:pPr>
              <w:rPr>
                <w:b/>
              </w:rPr>
            </w:pPr>
            <w:r>
              <w:rPr>
                <w:b/>
              </w:rPr>
              <w:t>13019</w:t>
            </w:r>
          </w:p>
        </w:tc>
        <w:tc>
          <w:tcPr>
            <w:tcW w:w="2943" w:type="dxa"/>
          </w:tcPr>
          <w:p w:rsidR="00626419" w:rsidRDefault="00E0081E" w:rsidP="00084888">
            <w:pPr>
              <w:rPr>
                <w:b/>
              </w:rPr>
            </w:pPr>
            <w:r>
              <w:rPr>
                <w:b/>
              </w:rPr>
              <w:t>14021</w:t>
            </w:r>
          </w:p>
        </w:tc>
        <w:tc>
          <w:tcPr>
            <w:tcW w:w="4593" w:type="dxa"/>
          </w:tcPr>
          <w:p w:rsidR="00626419" w:rsidRDefault="00626419" w:rsidP="0008488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Для назначения ежемесячного пособия на ребенка-инвалида с особыми потребностями, дополнительно предоставляется индивидуальная программа реабилитации (ИПР). Назначение и выплата ежемесячного пособия на ребенка инвалида с особыми потребностями осуществляется на срок указанный в ИПР, но не старше 18 лет.</w:t>
            </w:r>
          </w:p>
        </w:tc>
      </w:tr>
      <w:tr w:rsidR="00626419" w:rsidTr="00084888">
        <w:trPr>
          <w:cantSplit/>
          <w:trHeight w:val="753"/>
        </w:trPr>
        <w:tc>
          <w:tcPr>
            <w:tcW w:w="3323" w:type="dxa"/>
          </w:tcPr>
          <w:p w:rsidR="00626419" w:rsidRPr="001D702E" w:rsidRDefault="00626419" w:rsidP="00084888">
            <w:pPr>
              <w:jc w:val="both"/>
              <w:rPr>
                <w:sz w:val="20"/>
                <w:szCs w:val="20"/>
              </w:rPr>
            </w:pPr>
            <w:r w:rsidRPr="001D702E">
              <w:rPr>
                <w:b/>
                <w:sz w:val="20"/>
                <w:szCs w:val="20"/>
                <w:u w:val="single"/>
              </w:rPr>
              <w:lastRenderedPageBreak/>
              <w:t xml:space="preserve">Ежегодная компенсационная выплата на детей м/с  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18.2</w:t>
            </w:r>
          </w:p>
        </w:tc>
        <w:tc>
          <w:tcPr>
            <w:tcW w:w="2515" w:type="dxa"/>
          </w:tcPr>
          <w:p w:rsidR="00626419" w:rsidRDefault="00E0081E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3768</w:t>
            </w:r>
          </w:p>
          <w:p w:rsidR="00626419" w:rsidRPr="001D702E" w:rsidRDefault="00626419" w:rsidP="002C0694">
            <w:pPr>
              <w:rPr>
                <w:b/>
              </w:rPr>
            </w:pPr>
            <w:r>
              <w:rPr>
                <w:b/>
              </w:rPr>
              <w:t>с 01.09.201</w:t>
            </w:r>
            <w:r w:rsidR="002C0694">
              <w:rPr>
                <w:b/>
              </w:rPr>
              <w:t>6</w:t>
            </w:r>
          </w:p>
        </w:tc>
        <w:tc>
          <w:tcPr>
            <w:tcW w:w="2943" w:type="dxa"/>
          </w:tcPr>
          <w:p w:rsidR="00626419" w:rsidRDefault="00E0081E" w:rsidP="00084888">
            <w:pPr>
              <w:rPr>
                <w:b/>
                <w:lang w:val="en-US"/>
              </w:rPr>
            </w:pPr>
            <w:r>
              <w:rPr>
                <w:b/>
              </w:rPr>
              <w:t>4058</w:t>
            </w:r>
          </w:p>
          <w:p w:rsidR="00626419" w:rsidRPr="00B4515C" w:rsidRDefault="00626419" w:rsidP="002C0694">
            <w:pPr>
              <w:rPr>
                <w:b/>
              </w:rPr>
            </w:pPr>
            <w:r>
              <w:rPr>
                <w:b/>
              </w:rPr>
              <w:t>с 01.09.201</w:t>
            </w:r>
            <w:r w:rsidR="002C0694">
              <w:rPr>
                <w:b/>
              </w:rPr>
              <w:t>7</w:t>
            </w:r>
          </w:p>
        </w:tc>
        <w:tc>
          <w:tcPr>
            <w:tcW w:w="4593" w:type="dxa"/>
          </w:tcPr>
          <w:p w:rsidR="00626419" w:rsidRPr="002E6E58" w:rsidRDefault="00626419" w:rsidP="00084888">
            <w:pPr>
              <w:rPr>
                <w:sz w:val="20"/>
                <w:szCs w:val="20"/>
              </w:rPr>
            </w:pPr>
            <w:r w:rsidRPr="001D702E">
              <w:rPr>
                <w:sz w:val="20"/>
                <w:szCs w:val="20"/>
              </w:rPr>
              <w:t>1 раз в течение учебного года на каждого ребенка</w:t>
            </w:r>
            <w:r>
              <w:rPr>
                <w:sz w:val="20"/>
                <w:szCs w:val="20"/>
              </w:rPr>
              <w:t xml:space="preserve"> из м/</w:t>
            </w:r>
            <w:proofErr w:type="gramStart"/>
            <w:r>
              <w:rPr>
                <w:sz w:val="20"/>
                <w:szCs w:val="20"/>
              </w:rPr>
              <w:t>с,  обучающегося</w:t>
            </w:r>
            <w:proofErr w:type="gramEnd"/>
            <w:r w:rsidRPr="002E6E58">
              <w:rPr>
                <w:sz w:val="20"/>
                <w:szCs w:val="20"/>
              </w:rPr>
              <w:t xml:space="preserve"> в образовательных организациях, реализующих образовательные программы начального общего, основного общего, среднего общего образования и среднего профессионального образования по программам подготовки квалифицированных рабочих (служащих).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sz w:val="20"/>
                <w:szCs w:val="20"/>
              </w:rPr>
            </w:pPr>
          </w:p>
          <w:p w:rsidR="00626419" w:rsidRDefault="00626419" w:rsidP="00084888">
            <w:pPr>
              <w:rPr>
                <w:b/>
              </w:rPr>
            </w:pPr>
          </w:p>
        </w:tc>
      </w:tr>
      <w:tr w:rsidR="00626419" w:rsidTr="00084888">
        <w:trPr>
          <w:cantSplit/>
          <w:trHeight w:val="215"/>
        </w:trPr>
        <w:tc>
          <w:tcPr>
            <w:tcW w:w="14786" w:type="dxa"/>
            <w:gridSpan w:val="5"/>
          </w:tcPr>
          <w:p w:rsidR="00626419" w:rsidRPr="00F7257E" w:rsidRDefault="00626419" w:rsidP="00084888">
            <w:pPr>
              <w:jc w:val="center"/>
              <w:rPr>
                <w:b/>
                <w:sz w:val="20"/>
                <w:szCs w:val="20"/>
              </w:rPr>
            </w:pPr>
            <w:r w:rsidRPr="00F7257E">
              <w:rPr>
                <w:b/>
                <w:sz w:val="20"/>
                <w:szCs w:val="20"/>
              </w:rPr>
              <w:t>ДОПОЛНИТЕЛЬНЫЕ МЕРЫ СОЦИАЛЬНОЙ ПОДДЕРЖКИ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Единовременная компенсационная выплата  при рождении (усыновлении до 6 месяцев) ребенка  </w:t>
            </w:r>
          </w:p>
          <w:p w:rsidR="00626419" w:rsidRPr="0000724D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(только гражданам, имеющим место жительства в Санкт-Петербурге)</w:t>
            </w: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19.1.1</w:t>
            </w:r>
          </w:p>
        </w:tc>
        <w:tc>
          <w:tcPr>
            <w:tcW w:w="2515" w:type="dxa"/>
          </w:tcPr>
          <w:p w:rsidR="00626419" w:rsidRPr="00341BC2" w:rsidRDefault="00E0081E" w:rsidP="000848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26237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рождении 1-го ребенка</w:t>
            </w:r>
          </w:p>
          <w:p w:rsidR="00626419" w:rsidRDefault="00E0081E" w:rsidP="00084888">
            <w:pPr>
              <w:rPr>
                <w:b/>
              </w:rPr>
            </w:pPr>
            <w:r>
              <w:rPr>
                <w:b/>
              </w:rPr>
              <w:t>34984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рождении 2-го ребенка</w:t>
            </w:r>
          </w:p>
          <w:p w:rsidR="00626419" w:rsidRDefault="00E0081E" w:rsidP="00084888">
            <w:pPr>
              <w:rPr>
                <w:sz w:val="20"/>
                <w:szCs w:val="20"/>
              </w:rPr>
            </w:pPr>
            <w:r>
              <w:rPr>
                <w:b/>
              </w:rPr>
              <w:t>43729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рождении 3-го и последующего ребенка</w:t>
            </w:r>
          </w:p>
          <w:p w:rsidR="00626419" w:rsidRDefault="00626419" w:rsidP="00084888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626419" w:rsidRPr="008B36FF" w:rsidRDefault="00E0081E" w:rsidP="00084888">
            <w:pPr>
              <w:rPr>
                <w:b/>
                <w:lang w:val="en-US"/>
              </w:rPr>
            </w:pPr>
            <w:r>
              <w:rPr>
                <w:b/>
              </w:rPr>
              <w:t>28257</w:t>
            </w:r>
          </w:p>
          <w:p w:rsidR="00626419" w:rsidRDefault="00626419" w:rsidP="00084888">
            <w:pPr>
              <w:rPr>
                <w:b/>
              </w:rPr>
            </w:pPr>
          </w:p>
          <w:p w:rsidR="00626419" w:rsidRDefault="00626419" w:rsidP="00084888">
            <w:pPr>
              <w:rPr>
                <w:b/>
              </w:rPr>
            </w:pPr>
          </w:p>
          <w:p w:rsidR="00626419" w:rsidRPr="006B2CE1" w:rsidRDefault="00E0081E" w:rsidP="00084888">
            <w:pPr>
              <w:rPr>
                <w:b/>
              </w:rPr>
            </w:pPr>
            <w:r>
              <w:rPr>
                <w:b/>
              </w:rPr>
              <w:t>37678</w:t>
            </w:r>
          </w:p>
          <w:p w:rsidR="00626419" w:rsidRPr="005B158D" w:rsidRDefault="00626419" w:rsidP="00084888">
            <w:pPr>
              <w:rPr>
                <w:b/>
              </w:rPr>
            </w:pPr>
          </w:p>
          <w:p w:rsidR="00626419" w:rsidRPr="008B36FF" w:rsidRDefault="00E0081E" w:rsidP="00084888">
            <w:pPr>
              <w:rPr>
                <w:b/>
                <w:lang w:val="en-US"/>
              </w:rPr>
            </w:pPr>
            <w:r>
              <w:rPr>
                <w:b/>
              </w:rPr>
              <w:t>47096</w:t>
            </w:r>
          </w:p>
        </w:tc>
        <w:tc>
          <w:tcPr>
            <w:tcW w:w="4593" w:type="dxa"/>
          </w:tcPr>
          <w:p w:rsidR="00626419" w:rsidRDefault="00626419" w:rsidP="0008488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Назначается без учета  среднедушевого дохода семьи (СДД) при условии, что женщина встала на учет в женскую консультацию до 20(включительно) недель беременности, обращение за ней  последовало </w:t>
            </w:r>
            <w:r>
              <w:rPr>
                <w:b/>
                <w:sz w:val="20"/>
                <w:szCs w:val="20"/>
              </w:rPr>
              <w:t>до исполнения ребенку</w:t>
            </w:r>
            <w:r w:rsidRPr="00D63A22">
              <w:rPr>
                <w:b/>
                <w:sz w:val="20"/>
                <w:szCs w:val="20"/>
              </w:rPr>
              <w:t xml:space="preserve"> 1,5 лет</w:t>
            </w:r>
          </w:p>
        </w:tc>
      </w:tr>
      <w:tr w:rsidR="00626419" w:rsidTr="00084888">
        <w:trPr>
          <w:cantSplit/>
          <w:trHeight w:val="1086"/>
        </w:trPr>
        <w:tc>
          <w:tcPr>
            <w:tcW w:w="3323" w:type="dxa"/>
          </w:tcPr>
          <w:p w:rsidR="00626419" w:rsidRPr="0000724D" w:rsidRDefault="00626419" w:rsidP="00084888">
            <w:pPr>
              <w:rPr>
                <w:b/>
                <w:color w:val="000001"/>
                <w:sz w:val="20"/>
                <w:szCs w:val="20"/>
                <w:u w:val="single"/>
              </w:rPr>
            </w:pPr>
            <w:r w:rsidRPr="0000724D">
              <w:rPr>
                <w:b/>
                <w:color w:val="000001"/>
                <w:sz w:val="20"/>
                <w:szCs w:val="20"/>
                <w:u w:val="single"/>
              </w:rPr>
              <w:t xml:space="preserve">Ежегодная компенсационная выплата на ребенка, страдающего заболеванием </w:t>
            </w:r>
            <w:proofErr w:type="spellStart"/>
            <w:r w:rsidRPr="0000724D">
              <w:rPr>
                <w:b/>
                <w:color w:val="000001"/>
                <w:sz w:val="20"/>
                <w:szCs w:val="20"/>
                <w:u w:val="single"/>
              </w:rPr>
              <w:t>целиакия</w:t>
            </w:r>
            <w:proofErr w:type="spellEnd"/>
            <w:r w:rsidRPr="0000724D">
              <w:rPr>
                <w:b/>
                <w:color w:val="000001"/>
                <w:sz w:val="20"/>
                <w:szCs w:val="20"/>
                <w:u w:val="single"/>
              </w:rPr>
              <w:t xml:space="preserve">, на приобретение </w:t>
            </w:r>
            <w:proofErr w:type="spellStart"/>
            <w:r w:rsidRPr="0000724D">
              <w:rPr>
                <w:b/>
                <w:color w:val="000001"/>
                <w:sz w:val="20"/>
                <w:szCs w:val="20"/>
                <w:u w:val="single"/>
              </w:rPr>
              <w:t>безглютеновых</w:t>
            </w:r>
            <w:proofErr w:type="spellEnd"/>
            <w:r w:rsidRPr="0000724D">
              <w:rPr>
                <w:b/>
                <w:color w:val="000001"/>
                <w:sz w:val="20"/>
                <w:szCs w:val="20"/>
                <w:u w:val="single"/>
              </w:rPr>
              <w:t xml:space="preserve"> продуктов питания</w:t>
            </w:r>
          </w:p>
          <w:p w:rsidR="00626419" w:rsidRDefault="00626419" w:rsidP="00084888">
            <w:pPr>
              <w:rPr>
                <w:b/>
                <w:color w:val="000001"/>
                <w:sz w:val="20"/>
                <w:szCs w:val="20"/>
              </w:rPr>
            </w:pPr>
            <w:r>
              <w:rPr>
                <w:sz w:val="20"/>
                <w:szCs w:val="20"/>
              </w:rPr>
              <w:t>(только гражданам, имеющим место жительства в Санкт-Петербурге)</w:t>
            </w:r>
          </w:p>
          <w:p w:rsidR="00626419" w:rsidRPr="00994930" w:rsidRDefault="00626419" w:rsidP="0008488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2" w:type="dxa"/>
          </w:tcPr>
          <w:p w:rsidR="00626419" w:rsidRPr="008B36FF" w:rsidRDefault="00626419" w:rsidP="00084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19.1.2</w:t>
            </w:r>
          </w:p>
        </w:tc>
        <w:tc>
          <w:tcPr>
            <w:tcW w:w="2515" w:type="dxa"/>
          </w:tcPr>
          <w:p w:rsidR="00626419" w:rsidRDefault="00E0081E" w:rsidP="00084888">
            <w:pPr>
              <w:rPr>
                <w:b/>
              </w:rPr>
            </w:pPr>
            <w:r>
              <w:rPr>
                <w:b/>
              </w:rPr>
              <w:t>9634</w:t>
            </w:r>
          </w:p>
        </w:tc>
        <w:tc>
          <w:tcPr>
            <w:tcW w:w="2943" w:type="dxa"/>
          </w:tcPr>
          <w:p w:rsidR="00626419" w:rsidRPr="008B36FF" w:rsidRDefault="00E0081E" w:rsidP="00084888">
            <w:pPr>
              <w:rPr>
                <w:b/>
                <w:lang w:val="en-US"/>
              </w:rPr>
            </w:pPr>
            <w:r>
              <w:rPr>
                <w:b/>
              </w:rPr>
              <w:t>10376</w:t>
            </w:r>
          </w:p>
        </w:tc>
        <w:tc>
          <w:tcPr>
            <w:tcW w:w="4593" w:type="dxa"/>
          </w:tcPr>
          <w:p w:rsidR="00626419" w:rsidRPr="005B158D" w:rsidRDefault="00626419" w:rsidP="00084888">
            <w:pPr>
              <w:rPr>
                <w:b/>
              </w:rPr>
            </w:pPr>
            <w:r w:rsidRPr="009800F4">
              <w:rPr>
                <w:sz w:val="20"/>
                <w:szCs w:val="20"/>
              </w:rPr>
              <w:t xml:space="preserve">Назначается без учета  среднедушевого дохода семьи  на </w:t>
            </w:r>
            <w:r w:rsidRPr="009800F4">
              <w:rPr>
                <w:color w:val="000001"/>
                <w:sz w:val="20"/>
                <w:szCs w:val="20"/>
              </w:rPr>
              <w:t xml:space="preserve">ребенка в возрасте до 18 лет, не являющегося инвалидом, страдающего заболеванием </w:t>
            </w:r>
            <w:proofErr w:type="spellStart"/>
            <w:r w:rsidRPr="009800F4">
              <w:rPr>
                <w:color w:val="000001"/>
                <w:sz w:val="20"/>
                <w:szCs w:val="20"/>
              </w:rPr>
              <w:t>целиакия</w:t>
            </w:r>
            <w:proofErr w:type="spellEnd"/>
            <w:r w:rsidRPr="009800F4">
              <w:rPr>
                <w:color w:val="000001"/>
                <w:sz w:val="20"/>
                <w:szCs w:val="20"/>
              </w:rPr>
              <w:t xml:space="preserve">. Назначение и выплата компенсационной выплаты осуществляются один раз в течение календарного года со дня установления медицинского диагноза до достижения ребенком, страдающим заболеванием </w:t>
            </w:r>
            <w:proofErr w:type="spellStart"/>
            <w:r w:rsidRPr="009800F4">
              <w:rPr>
                <w:color w:val="000001"/>
                <w:sz w:val="20"/>
                <w:szCs w:val="20"/>
              </w:rPr>
              <w:t>целиакия</w:t>
            </w:r>
            <w:proofErr w:type="spellEnd"/>
            <w:r w:rsidRPr="009800F4">
              <w:rPr>
                <w:color w:val="000001"/>
                <w:sz w:val="20"/>
                <w:szCs w:val="20"/>
              </w:rPr>
              <w:t>, возраста 18 лет включительно</w:t>
            </w:r>
            <w:r>
              <w:rPr>
                <w:color w:val="000001"/>
                <w:sz w:val="20"/>
                <w:szCs w:val="20"/>
              </w:rPr>
              <w:t>, при ежегодном подтверждении права.</w:t>
            </w:r>
          </w:p>
        </w:tc>
      </w:tr>
      <w:tr w:rsidR="00626419" w:rsidTr="00084888">
        <w:trPr>
          <w:cantSplit/>
          <w:trHeight w:val="930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Ежемесячная социальная выплата студенческим семьям</w:t>
            </w:r>
          </w:p>
          <w:p w:rsidR="00626419" w:rsidRPr="002E6E58" w:rsidRDefault="00626419" w:rsidP="00084888">
            <w:pPr>
              <w:rPr>
                <w:sz w:val="20"/>
                <w:szCs w:val="20"/>
              </w:rPr>
            </w:pPr>
            <w:r w:rsidRPr="002E6E58">
              <w:rPr>
                <w:sz w:val="20"/>
                <w:szCs w:val="20"/>
              </w:rPr>
              <w:t>(один из родителей имеет место жительство в Санкт-Петербург)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2" w:type="dxa"/>
          </w:tcPr>
          <w:p w:rsidR="00626419" w:rsidRPr="0065750D" w:rsidRDefault="00626419" w:rsidP="00084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19.2.1</w:t>
            </w:r>
          </w:p>
        </w:tc>
        <w:tc>
          <w:tcPr>
            <w:tcW w:w="2515" w:type="dxa"/>
          </w:tcPr>
          <w:p w:rsidR="00626419" w:rsidRPr="009D5299" w:rsidRDefault="00E0081E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3210</w:t>
            </w:r>
          </w:p>
          <w:p w:rsidR="00626419" w:rsidRPr="009D529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626419" w:rsidRPr="009D5299" w:rsidRDefault="00E0081E" w:rsidP="00084888">
            <w:pPr>
              <w:pStyle w:val="a3"/>
              <w:rPr>
                <w:b/>
                <w:bCs w:val="0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</w:rPr>
              <w:t>3457</w:t>
            </w:r>
          </w:p>
          <w:p w:rsidR="00626419" w:rsidRPr="009D529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4593" w:type="dxa"/>
          </w:tcPr>
          <w:p w:rsidR="00626419" w:rsidRDefault="00626419" w:rsidP="00084888">
            <w:pPr>
              <w:pStyle w:val="a3"/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Ежемесячное пособие назначается и выплачивается одному из родителей (в неполной семье - один родитель) на период обучения по очной форме в образовательных учреждениях  среднего профессионального и высшего профессионального образования, если образование данного уровня получают впервые, имеют одного или несколько несовершеннолетних детей.</w:t>
            </w:r>
          </w:p>
          <w:p w:rsidR="00626419" w:rsidRDefault="00626419" w:rsidP="00084888">
            <w:pPr>
              <w:pStyle w:val="a3"/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Ежемесячное пособие назначается, если возраст одного из родителей не превышает 30 лет.</w:t>
            </w:r>
          </w:p>
          <w:p w:rsidR="00626419" w:rsidRPr="009D529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</w:rPr>
              <w:t>Ежемесячное пособие назначается, если хотя бы один из родителей имеет постоянное место жительства  на территории Санкт-Петербурга.</w:t>
            </w:r>
          </w:p>
        </w:tc>
      </w:tr>
      <w:tr w:rsidR="00626419" w:rsidTr="00084888">
        <w:trPr>
          <w:cantSplit/>
          <w:trHeight w:val="930"/>
        </w:trPr>
        <w:tc>
          <w:tcPr>
            <w:tcW w:w="3323" w:type="dxa"/>
          </w:tcPr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Ежемесячная денежная выплата семьям при рождении третьего или последующих детей в период с 01.01.2013 г. до достижения ребенком возраста 3-х лет</w:t>
            </w:r>
          </w:p>
          <w:p w:rsidR="00626419" w:rsidRDefault="00626419" w:rsidP="0008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(только гражданам, имеющим место жительства в </w:t>
            </w:r>
          </w:p>
          <w:p w:rsidR="00626419" w:rsidRDefault="00626419" w:rsidP="000848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Санкт-Петербурге)</w:t>
            </w:r>
          </w:p>
        </w:tc>
        <w:tc>
          <w:tcPr>
            <w:tcW w:w="1412" w:type="dxa"/>
          </w:tcPr>
          <w:p w:rsidR="00626419" w:rsidRDefault="00626419" w:rsidP="00084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</w:t>
            </w:r>
          </w:p>
        </w:tc>
        <w:tc>
          <w:tcPr>
            <w:tcW w:w="2515" w:type="dxa"/>
          </w:tcPr>
          <w:p w:rsidR="00626419" w:rsidRDefault="00626419" w:rsidP="00084888">
            <w:pPr>
              <w:pStyle w:val="a3"/>
              <w:rPr>
                <w:b/>
                <w:bCs w:val="0"/>
              </w:rPr>
            </w:pPr>
          </w:p>
        </w:tc>
        <w:tc>
          <w:tcPr>
            <w:tcW w:w="2943" w:type="dxa"/>
          </w:tcPr>
          <w:p w:rsidR="0062641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  <w:r w:rsidRPr="009D5299">
              <w:rPr>
                <w:b/>
                <w:bCs w:val="0"/>
                <w:sz w:val="24"/>
                <w:szCs w:val="24"/>
              </w:rPr>
              <w:t>В размере величины прожиточного минимума для детей</w:t>
            </w:r>
          </w:p>
          <w:p w:rsidR="0062641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за предшествующий квартал</w:t>
            </w:r>
          </w:p>
          <w:p w:rsidR="00626419" w:rsidRPr="009D5299" w:rsidRDefault="00626419" w:rsidP="00084888">
            <w:pPr>
              <w:pStyle w:val="a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4593" w:type="dxa"/>
          </w:tcPr>
          <w:p w:rsidR="00626419" w:rsidRPr="009D5299" w:rsidRDefault="00626419" w:rsidP="00084888">
            <w:pPr>
              <w:pStyle w:val="a3"/>
              <w:jc w:val="both"/>
              <w:rPr>
                <w:b/>
                <w:bCs w:val="0"/>
                <w:sz w:val="24"/>
                <w:szCs w:val="24"/>
              </w:rPr>
            </w:pPr>
            <w:r w:rsidRPr="00E51275">
              <w:rPr>
                <w:bCs w:val="0"/>
              </w:rPr>
              <w:t xml:space="preserve">Ежемесячная денежная выплата назначается одному из родителей со дня рождения ребенка, при условии, что СДД не превышает 1,5 размер ПМ в СПб. Обращение должно последовать не позднее 6 месяцев с месяца рождения. По истечении срока – пособие выплачивается за 6 месяцев до месяца подачи заявления. Выплата приостанавливается при исполнении ребенку очередного полного года, право на него должно быть подтверждено в течении 6 месяцев. </w:t>
            </w:r>
            <w:r w:rsidRPr="00E51275">
              <w:rPr>
                <w:b/>
                <w:bCs w:val="0"/>
              </w:rPr>
              <w:t>Выплата предоставляется семье однократно</w:t>
            </w:r>
          </w:p>
        </w:tc>
      </w:tr>
    </w:tbl>
    <w:p w:rsidR="00626419" w:rsidRPr="0014538A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jc w:val="both"/>
        <w:rPr>
          <w:sz w:val="20"/>
          <w:szCs w:val="20"/>
        </w:rPr>
      </w:pPr>
      <w:r w:rsidRPr="0014538A">
        <w:rPr>
          <w:sz w:val="20"/>
          <w:szCs w:val="20"/>
        </w:rPr>
        <w:t xml:space="preserve">НС (неполная семья) – одинокая мать; умерший родитель;  признан судом безвестно отсутствующим; лишен родительских прав (ограничен в родительских правах); отбывает срок в МЛС; уклоняется от уплаты алиментов, а решение суда о взыскании алиментов не исполняется; </w:t>
      </w:r>
    </w:p>
    <w:p w:rsidR="00626419" w:rsidRPr="0014538A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jc w:val="both"/>
        <w:rPr>
          <w:sz w:val="20"/>
          <w:szCs w:val="20"/>
        </w:rPr>
      </w:pPr>
      <w:r w:rsidRPr="0014538A">
        <w:rPr>
          <w:sz w:val="20"/>
          <w:szCs w:val="20"/>
        </w:rPr>
        <w:t xml:space="preserve">СВ – семья </w:t>
      </w:r>
      <w:r w:rsidRPr="00994930">
        <w:rPr>
          <w:sz w:val="20"/>
          <w:szCs w:val="20"/>
        </w:rPr>
        <w:t>военнослужащего,</w:t>
      </w:r>
      <w:r w:rsidRPr="0014538A">
        <w:rPr>
          <w:sz w:val="20"/>
          <w:szCs w:val="20"/>
        </w:rPr>
        <w:t xml:space="preserve"> в которой один из родителей проходит военную службу по призыву в качестве военнослужащего из состава военнослужащих, к которому относятся солдат матросы, сержанты, старшины, или, </w:t>
      </w:r>
      <w:r w:rsidRPr="0014538A">
        <w:rPr>
          <w:b/>
          <w:sz w:val="20"/>
          <w:szCs w:val="20"/>
        </w:rPr>
        <w:t>курсанта</w:t>
      </w:r>
      <w:r w:rsidRPr="0014538A">
        <w:rPr>
          <w:sz w:val="20"/>
          <w:szCs w:val="20"/>
        </w:rPr>
        <w:t xml:space="preserve"> военного образовательного учреждения профессионального образования до заключения контрактов о прохождении военной службы.</w:t>
      </w:r>
    </w:p>
    <w:p w:rsidR="00626419" w:rsidRPr="0014538A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jc w:val="both"/>
        <w:rPr>
          <w:sz w:val="20"/>
          <w:szCs w:val="20"/>
        </w:rPr>
      </w:pPr>
      <w:r w:rsidRPr="0014538A">
        <w:rPr>
          <w:sz w:val="20"/>
          <w:szCs w:val="20"/>
        </w:rPr>
        <w:t xml:space="preserve">МС – многодетная семья  (3 и более несовершеннолетних детей).   </w:t>
      </w:r>
    </w:p>
    <w:p w:rsidR="00626419" w:rsidRPr="0014538A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rPr>
          <w:sz w:val="20"/>
          <w:szCs w:val="20"/>
        </w:rPr>
      </w:pPr>
      <w:r w:rsidRPr="0014538A">
        <w:rPr>
          <w:sz w:val="20"/>
          <w:szCs w:val="20"/>
        </w:rPr>
        <w:t>ПМ – прожиточный минимум.</w:t>
      </w:r>
    </w:p>
    <w:p w:rsidR="00626419" w:rsidRPr="0014538A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rPr>
          <w:sz w:val="20"/>
          <w:szCs w:val="20"/>
        </w:rPr>
      </w:pPr>
      <w:r w:rsidRPr="0014538A">
        <w:rPr>
          <w:sz w:val="20"/>
          <w:szCs w:val="20"/>
        </w:rPr>
        <w:t>СДД – среднедушевой доход.</w:t>
      </w:r>
    </w:p>
    <w:p w:rsidR="00626419" w:rsidRPr="00F7257E" w:rsidRDefault="00626419" w:rsidP="00626419">
      <w:pPr>
        <w:numPr>
          <w:ilvl w:val="0"/>
          <w:numId w:val="1"/>
        </w:numPr>
        <w:tabs>
          <w:tab w:val="clear" w:pos="720"/>
        </w:tabs>
        <w:ind w:left="-180" w:firstLine="0"/>
        <w:jc w:val="both"/>
        <w:rPr>
          <w:sz w:val="20"/>
          <w:szCs w:val="20"/>
        </w:rPr>
      </w:pPr>
      <w:r w:rsidRPr="00F7257E">
        <w:rPr>
          <w:sz w:val="20"/>
          <w:szCs w:val="20"/>
        </w:rPr>
        <w:t>ОУ – общеобразовательное учреждение.</w:t>
      </w:r>
    </w:p>
    <w:p w:rsidR="00E71714" w:rsidRDefault="00E71714"/>
    <w:sectPr w:rsidR="00E71714" w:rsidSect="00D56D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260B"/>
    <w:multiLevelType w:val="hybridMultilevel"/>
    <w:tmpl w:val="18A6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9"/>
    <w:rsid w:val="000625B5"/>
    <w:rsid w:val="00084888"/>
    <w:rsid w:val="00093E31"/>
    <w:rsid w:val="001006CD"/>
    <w:rsid w:val="0010330B"/>
    <w:rsid w:val="001D3D7D"/>
    <w:rsid w:val="001E67B9"/>
    <w:rsid w:val="00275BF0"/>
    <w:rsid w:val="002C0694"/>
    <w:rsid w:val="002F25A2"/>
    <w:rsid w:val="002F529A"/>
    <w:rsid w:val="00370AE7"/>
    <w:rsid w:val="003A0884"/>
    <w:rsid w:val="004139CC"/>
    <w:rsid w:val="00431974"/>
    <w:rsid w:val="004D3E07"/>
    <w:rsid w:val="005231E4"/>
    <w:rsid w:val="00594256"/>
    <w:rsid w:val="005F5CAD"/>
    <w:rsid w:val="00626419"/>
    <w:rsid w:val="00676027"/>
    <w:rsid w:val="00697CDB"/>
    <w:rsid w:val="006D329C"/>
    <w:rsid w:val="006E111D"/>
    <w:rsid w:val="006F7D3C"/>
    <w:rsid w:val="007422B7"/>
    <w:rsid w:val="00772054"/>
    <w:rsid w:val="008227DD"/>
    <w:rsid w:val="00917E31"/>
    <w:rsid w:val="00932B33"/>
    <w:rsid w:val="009357EB"/>
    <w:rsid w:val="009702C3"/>
    <w:rsid w:val="009B27C6"/>
    <w:rsid w:val="009C1FD8"/>
    <w:rsid w:val="009F2FB0"/>
    <w:rsid w:val="00A269CC"/>
    <w:rsid w:val="00B411FD"/>
    <w:rsid w:val="00D13B4D"/>
    <w:rsid w:val="00D56D9C"/>
    <w:rsid w:val="00D974EA"/>
    <w:rsid w:val="00DD5032"/>
    <w:rsid w:val="00E0081E"/>
    <w:rsid w:val="00E71714"/>
    <w:rsid w:val="00EC4D0A"/>
    <w:rsid w:val="00ED3137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EA1E-7669-4401-8BB9-14F697DD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419"/>
    <w:rPr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641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levkoaf</dc:creator>
  <cp:lastModifiedBy>k0601</cp:lastModifiedBy>
  <cp:revision>2</cp:revision>
  <cp:lastPrinted>2017-02-15T08:46:00Z</cp:lastPrinted>
  <dcterms:created xsi:type="dcterms:W3CDTF">2017-02-15T08:47:00Z</dcterms:created>
  <dcterms:modified xsi:type="dcterms:W3CDTF">2017-02-15T08:47:00Z</dcterms:modified>
</cp:coreProperties>
</file>